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1BB8" w14:textId="604B5632" w:rsidR="00BA7E62" w:rsidRDefault="00BA7E62"/>
    <w:p w14:paraId="4536B938" w14:textId="5F6C7940" w:rsidR="001F0666" w:rsidRDefault="001F0666"/>
    <w:p w14:paraId="5F747945" w14:textId="600377CC" w:rsidR="001F0666" w:rsidRDefault="001F0666" w:rsidP="001F0666">
      <w:pPr>
        <w:jc w:val="center"/>
      </w:pPr>
      <w:r>
        <w:t xml:space="preserve">AMENDMENT TO THE RULES AND REGULATION </w:t>
      </w:r>
    </w:p>
    <w:p w14:paraId="0017B929" w14:textId="4C59BB9D" w:rsidR="001F0666" w:rsidRDefault="001F0666" w:rsidP="001F0666">
      <w:pPr>
        <w:jc w:val="center"/>
      </w:pPr>
      <w:r>
        <w:t>EFFECTIVE FEBRUARY 5, 2021</w:t>
      </w:r>
    </w:p>
    <w:p w14:paraId="297F5D37" w14:textId="1627BF08" w:rsidR="001F0666" w:rsidRPr="00F023C0" w:rsidRDefault="001F0666" w:rsidP="001F0666">
      <w:pPr>
        <w:jc w:val="center"/>
        <w:rPr>
          <w:b/>
          <w:bCs/>
        </w:rPr>
      </w:pPr>
    </w:p>
    <w:p w14:paraId="0DD8444A" w14:textId="753381A6" w:rsidR="001F0666" w:rsidRPr="00F023C0" w:rsidRDefault="001F0666" w:rsidP="001F0666">
      <w:pPr>
        <w:rPr>
          <w:b/>
          <w:bCs/>
        </w:rPr>
      </w:pPr>
      <w:r w:rsidRPr="00F023C0">
        <w:rPr>
          <w:b/>
          <w:bCs/>
        </w:rPr>
        <w:t>VEHICLES/PARKING:</w:t>
      </w:r>
    </w:p>
    <w:p w14:paraId="5401C42D" w14:textId="62CFCA63" w:rsidR="001F0666" w:rsidRDefault="001F0666" w:rsidP="001F0666"/>
    <w:p w14:paraId="58942236" w14:textId="3B2887CC" w:rsidR="001F0666" w:rsidRDefault="001F0666" w:rsidP="001F0666">
      <w:r>
        <w:t>Residents’ vehicles shall be parked in the garage or driveway.  No vehicles shall be parked on the sidewalk, street, curbside, right of way, swale, dead end, blocking driveway of homes and fire hydrants, or common area of the Association, except for guest parking as provided below.  Vehicles parked in violation of the foregoing are subject to immediate towing or booting at owner’s expense.</w:t>
      </w:r>
    </w:p>
    <w:p w14:paraId="1CEE7E25" w14:textId="782F109B" w:rsidR="001F0666" w:rsidRDefault="001F0666" w:rsidP="001F0666">
      <w:r>
        <w:t xml:space="preserve">Parking spaces located within the common areas are exclusively for guests.  All vehicles parked in guest parking must have and display a valid visitor pass on the dashboard, issued by the access control personnel at the main gate.  Residents who will have a guest stay at their homes for more than an extended </w:t>
      </w:r>
      <w:proofErr w:type="gramStart"/>
      <w:r>
        <w:t>period of time</w:t>
      </w:r>
      <w:proofErr w:type="gramEnd"/>
      <w:r>
        <w:t>, may obtain a guest pass for a period up to fourteen (14) consecutive days.</w:t>
      </w:r>
    </w:p>
    <w:p w14:paraId="72B9E4E2" w14:textId="77777777" w:rsidR="00B80B34" w:rsidRDefault="001F0666" w:rsidP="001F0666">
      <w:r>
        <w:t>Residents</w:t>
      </w:r>
      <w:r w:rsidR="00990EF5">
        <w:t xml:space="preserve"> may obtain a pass to park on the guest parking of their home is under repair and/or the resident has a guest who could </w:t>
      </w:r>
      <w:proofErr w:type="gramStart"/>
      <w:r w:rsidR="00990EF5">
        <w:t>experience difficulty</w:t>
      </w:r>
      <w:proofErr w:type="gramEnd"/>
      <w:r w:rsidR="00990EF5">
        <w:t xml:space="preserve"> </w:t>
      </w:r>
      <w:r w:rsidR="00B80B34">
        <w:t>i</w:t>
      </w:r>
      <w:r w:rsidR="00990EF5">
        <w:t>n walking from the</w:t>
      </w:r>
      <w:r w:rsidR="00B80B34">
        <w:t xml:space="preserve"> nearest assigned guest parking.</w:t>
      </w:r>
    </w:p>
    <w:p w14:paraId="409CFB3A" w14:textId="68C32A52" w:rsidR="001F0666" w:rsidRDefault="00B80B34" w:rsidP="001F0666">
      <w:r>
        <w:t>Vehicles parked in guest parking without a pass issued by the Association, shall be stickered for the violation and a courtesy violation letter shall be sent to the resident.  Guest parking violations which occur more than once per calendar year are subject to immediate towing or booting at owner’s expense.</w:t>
      </w:r>
    </w:p>
    <w:p w14:paraId="223B803B" w14:textId="08EB7774" w:rsidR="00B80B34" w:rsidRDefault="00B80B34" w:rsidP="001F0666">
      <w:r>
        <w:t xml:space="preserve">Derelict damaged out of service vehicles and/or any vehicle without a valid licensed tag/decal must be removed from the community within 48 hours including driveways.  Contractors with vehicles which physically fit on the </w:t>
      </w:r>
      <w:proofErr w:type="gramStart"/>
      <w:r>
        <w:t>homeowners</w:t>
      </w:r>
      <w:proofErr w:type="gramEnd"/>
      <w:r>
        <w:t xml:space="preserve"> driveway must park there, else may park in the street at the curb for no more than 8 hours, and must display an orange traffic cone 25</w:t>
      </w:r>
      <w:r w:rsidR="006D1547">
        <w:t xml:space="preserve">’ to the front and 25’ to the rear of the vehicle.  Such vehicles must be marked and contain the company name and License number prominently displayed.  Such vehicles without License number and name must park wholly upon the home’s driveway or leave he premises.  Unit Owner is responsible for compliance of their contractors.  Vehicles illegally parked in handicapped spaces without displaying a permit will be subject to an Association fine, referred to the Police for a citation, and the vehicle shall be immediately towed pr booted at owner’s expense.  SEE ALSO SECTION 14.37 OF THE AMENDED AND RESTATED DECLARATION OF RESTRICTIONS AND </w:t>
      </w:r>
      <w:r w:rsidR="00F023C0">
        <w:t>COVENANTS RECORDED IN OFFICIAL RECORDS BOOK 18493, PAGE 2982 OF THE PUBLIC RECORDS OF MIAMI-DADE COUNTY, FLORIDA.</w:t>
      </w:r>
    </w:p>
    <w:p w14:paraId="1C14E5DE" w14:textId="77777777" w:rsidR="00B80B34" w:rsidRDefault="00B80B34" w:rsidP="001F0666"/>
    <w:p w14:paraId="59462EE3" w14:textId="74819BB8" w:rsidR="001F0666" w:rsidRDefault="001F0666" w:rsidP="001F0666">
      <w:pPr>
        <w:jc w:val="center"/>
      </w:pPr>
    </w:p>
    <w:p w14:paraId="2B3FD935" w14:textId="77777777" w:rsidR="001F0666" w:rsidRDefault="001F0666" w:rsidP="001F0666">
      <w:pPr>
        <w:jc w:val="center"/>
      </w:pPr>
    </w:p>
    <w:sectPr w:rsidR="001F0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66"/>
    <w:rsid w:val="001F0666"/>
    <w:rsid w:val="006D1547"/>
    <w:rsid w:val="00990EF5"/>
    <w:rsid w:val="00B80B34"/>
    <w:rsid w:val="00BA7E62"/>
    <w:rsid w:val="00F0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4FC5"/>
  <w15:chartTrackingRefBased/>
  <w15:docId w15:val="{BB7EF86C-CD5F-4DA2-9307-619E6FFF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Fontana</dc:creator>
  <cp:keywords/>
  <dc:description/>
  <cp:lastModifiedBy>Al Fontana</cp:lastModifiedBy>
  <cp:revision>1</cp:revision>
  <dcterms:created xsi:type="dcterms:W3CDTF">2021-04-29T12:50:00Z</dcterms:created>
  <dcterms:modified xsi:type="dcterms:W3CDTF">2021-04-29T14:02:00Z</dcterms:modified>
</cp:coreProperties>
</file>